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9DFF7" w14:textId="2298C32D" w:rsidR="00B9128D" w:rsidRPr="00AC05C6" w:rsidRDefault="00B9128D" w:rsidP="00B9128D">
      <w:pPr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AC05C6">
        <w:rPr>
          <w:rFonts w:ascii="仿宋" w:eastAsia="仿宋" w:hAnsi="仿宋" w:hint="eastAsia"/>
          <w:sz w:val="28"/>
          <w:szCs w:val="28"/>
        </w:rPr>
        <w:t>附件1</w:t>
      </w:r>
    </w:p>
    <w:p w14:paraId="7F71D900" w14:textId="77777777" w:rsidR="00B9128D" w:rsidRPr="00AC05C6" w:rsidRDefault="00B9128D" w:rsidP="00B9128D">
      <w:pPr>
        <w:pStyle w:val="a3"/>
        <w:rPr>
          <w:rFonts w:ascii="仿宋_GB2312" w:eastAsia="仿宋_GB2312" w:hAnsi="宋体"/>
          <w:bCs w:val="0"/>
        </w:rPr>
      </w:pPr>
      <w:r w:rsidRPr="00AC05C6">
        <w:rPr>
          <w:rFonts w:ascii="仿宋_GB2312" w:eastAsia="仿宋_GB2312" w:hAnsi="宋体" w:hint="eastAsia"/>
          <w:bCs w:val="0"/>
        </w:rPr>
        <w:t>会议日程及专家介绍</w:t>
      </w:r>
    </w:p>
    <w:p w14:paraId="4D9EBFC6" w14:textId="77777777" w:rsidR="00B9128D" w:rsidRPr="00AC05C6" w:rsidRDefault="00B9128D" w:rsidP="00B9128D">
      <w:pPr>
        <w:jc w:val="center"/>
        <w:rPr>
          <w:rFonts w:ascii="仿宋_GB2312" w:eastAsia="仿宋_GB2312" w:hAnsi="宋体"/>
          <w:sz w:val="28"/>
          <w:szCs w:val="28"/>
        </w:rPr>
      </w:pPr>
      <w:r w:rsidRPr="00AC05C6">
        <w:rPr>
          <w:rFonts w:ascii="仿宋_GB2312" w:eastAsia="仿宋_GB2312" w:hAnsi="宋体" w:hint="eastAsia"/>
          <w:sz w:val="28"/>
          <w:szCs w:val="28"/>
        </w:rPr>
        <w:t>【场地】首发大厦D座报告厅</w:t>
      </w:r>
    </w:p>
    <w:tbl>
      <w:tblPr>
        <w:tblW w:w="5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266"/>
        <w:gridCol w:w="2359"/>
        <w:gridCol w:w="1420"/>
        <w:gridCol w:w="2907"/>
      </w:tblGrid>
      <w:tr w:rsidR="00723885" w:rsidRPr="00FC5C9E" w14:paraId="23672614" w14:textId="77777777" w:rsidTr="006C44B0">
        <w:trPr>
          <w:trHeight w:hRule="exact" w:val="794"/>
          <w:jc w:val="center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E3216" w14:textId="77777777" w:rsidR="00723885" w:rsidRPr="00FC5C9E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序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号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43C4" w14:textId="77777777" w:rsidR="00723885" w:rsidRPr="00FC5C9E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8A4E0" w14:textId="77777777" w:rsidR="00723885" w:rsidRPr="00FC5C9E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议题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E3CA" w14:textId="77777777" w:rsidR="00723885" w:rsidRPr="00FC5C9E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主讲人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4A1FD" w14:textId="3B804043" w:rsidR="00723885" w:rsidRPr="00FC5C9E" w:rsidRDefault="00173D12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职位</w:t>
            </w:r>
          </w:p>
        </w:tc>
      </w:tr>
      <w:tr w:rsidR="00723885" w:rsidRPr="00FC5C9E" w14:paraId="1208E28D" w14:textId="77777777" w:rsidTr="006C44B0">
        <w:trPr>
          <w:trHeight w:hRule="exact" w:val="794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8576" w14:textId="07774589" w:rsidR="00723885" w:rsidRPr="00EA4A65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交通工程技术沙龙    主持人：荣 建 理事长</w:t>
            </w:r>
          </w:p>
        </w:tc>
      </w:tr>
      <w:tr w:rsidR="00723885" w:rsidRPr="00FC5C9E" w14:paraId="07337C04" w14:textId="77777777" w:rsidTr="006C44B0">
        <w:trPr>
          <w:trHeight w:hRule="exact" w:val="1285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79E7F729" w14:textId="77777777" w:rsidR="00723885" w:rsidRPr="00EA4A65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5301EC16" w14:textId="04D219D7" w:rsidR="00723885" w:rsidRPr="00EA4A65" w:rsidRDefault="00723885" w:rsidP="00EA4A65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09：</w:t>
            </w:r>
            <w:r w:rsidR="00EA4A65"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0—09：</w:t>
            </w:r>
            <w:r w:rsidR="00EA4A65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0BCADC24" w14:textId="77777777" w:rsidR="00723885" w:rsidRPr="00EA4A65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主持人发言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06C03E2" w14:textId="77777777" w:rsidR="00723885" w:rsidRPr="00EA4A65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荣建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ADDAE6C" w14:textId="77777777" w:rsidR="00723885" w:rsidRPr="00EA4A65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北京交通工程学会</w:t>
            </w:r>
          </w:p>
          <w:p w14:paraId="35793D5A" w14:textId="478105E0" w:rsidR="00723885" w:rsidRPr="00EA4A65" w:rsidRDefault="00BA3557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理事</w:t>
            </w:r>
            <w:r w:rsidR="00723885" w:rsidRPr="00EA4A65">
              <w:rPr>
                <w:rFonts w:ascii="仿宋_GB2312" w:eastAsia="仿宋_GB2312" w:hAnsi="微软雅黑" w:hint="eastAsia"/>
                <w:sz w:val="24"/>
                <w:szCs w:val="24"/>
              </w:rPr>
              <w:t>长</w:t>
            </w:r>
          </w:p>
        </w:tc>
      </w:tr>
      <w:tr w:rsidR="00723885" w:rsidRPr="00FC5C9E" w14:paraId="0CD7855E" w14:textId="77777777" w:rsidTr="006C44B0">
        <w:trPr>
          <w:trHeight w:hRule="exact" w:val="1768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5D296285" w14:textId="77777777" w:rsidR="00723885" w:rsidRPr="00FC5C9E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17B56395" w14:textId="464A2F72" w:rsidR="00723885" w:rsidRPr="00FC5C9E" w:rsidRDefault="00723885" w:rsidP="00A253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09：</w:t>
            </w:r>
            <w:r w:rsidR="00EA4A65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0—1</w:t>
            </w:r>
            <w:r w:rsidR="00173D12"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4BA07BF" w14:textId="411C77B5" w:rsidR="00723885" w:rsidRPr="00FC5C9E" w:rsidRDefault="00EA4A6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城市轨道交通规划、建设和运营管理状况和运营管理现状、问题和对策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FC80235" w14:textId="1DFE20A2" w:rsidR="00723885" w:rsidRPr="00FC5C9E" w:rsidRDefault="00EA4A6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孙壮志</w:t>
            </w:r>
          </w:p>
        </w:tc>
        <w:tc>
          <w:tcPr>
            <w:tcW w:w="1505" w:type="pct"/>
            <w:shd w:val="clear" w:color="auto" w:fill="auto"/>
            <w:vAlign w:val="center"/>
          </w:tcPr>
          <w:p w14:paraId="41BA6FFC" w14:textId="77777777" w:rsidR="00723885" w:rsidRDefault="00EA4A6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北京市交通委员会轨道设备设施监管处</w:t>
            </w:r>
          </w:p>
          <w:p w14:paraId="07095A3D" w14:textId="4C5F6ED8" w:rsidR="00EA4A65" w:rsidRPr="00FC5C9E" w:rsidRDefault="00EA4A6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处长</w:t>
            </w:r>
          </w:p>
        </w:tc>
      </w:tr>
      <w:tr w:rsidR="00723885" w:rsidRPr="00FC5C9E" w14:paraId="28BC4DBE" w14:textId="77777777" w:rsidTr="006C44B0">
        <w:trPr>
          <w:trHeight w:hRule="exact" w:val="794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43242B42" w14:textId="77777777" w:rsidR="00723885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3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5D9C6116" w14:textId="3E36109B" w:rsidR="00723885" w:rsidRPr="00FC5C9E" w:rsidRDefault="00723885" w:rsidP="00A253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173D12"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0—1</w:t>
            </w:r>
            <w:r w:rsidR="00173D12"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3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3461" w:type="pct"/>
            <w:gridSpan w:val="3"/>
            <w:shd w:val="clear" w:color="auto" w:fill="auto"/>
            <w:vAlign w:val="center"/>
          </w:tcPr>
          <w:p w14:paraId="5345683A" w14:textId="77777777" w:rsidR="00723885" w:rsidRPr="00FC5C9E" w:rsidRDefault="0072388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讨论环节</w:t>
            </w:r>
          </w:p>
        </w:tc>
      </w:tr>
      <w:tr w:rsidR="00723885" w:rsidRPr="00FC5C9E" w14:paraId="0A3D790A" w14:textId="77777777" w:rsidTr="006C44B0">
        <w:trPr>
          <w:trHeight w:hRule="exact" w:val="1804"/>
          <w:jc w:val="center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20BA4" w14:textId="41F6CD0C" w:rsidR="00723885" w:rsidRPr="00FC5C9E" w:rsidRDefault="00173D12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7A0F" w14:textId="496DD5C9" w:rsidR="00723885" w:rsidRPr="00FC5C9E" w:rsidRDefault="00723885" w:rsidP="00A253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173D12">
              <w:rPr>
                <w:rFonts w:ascii="仿宋_GB2312" w:eastAsia="仿宋_GB2312" w:hAnsi="微软雅黑"/>
                <w:sz w:val="24"/>
                <w:szCs w:val="24"/>
              </w:rPr>
              <w:t>0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3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0—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3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83F02" w14:textId="40994836" w:rsidR="00723885" w:rsidRPr="00FC5C9E" w:rsidRDefault="00EA4A6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基于事权的北京停车规划实施政策机制建议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5F3FC" w14:textId="277C9799" w:rsidR="00723885" w:rsidRPr="00FC5C9E" w:rsidRDefault="00EA4A6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张晓东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17A70" w14:textId="77777777" w:rsidR="00EA4A65" w:rsidRDefault="00EA4A65" w:rsidP="00EA4A65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EA4A65">
              <w:rPr>
                <w:rFonts w:ascii="仿宋_GB2312" w:eastAsia="仿宋_GB2312" w:hAnsi="微软雅黑" w:hint="eastAsia"/>
                <w:sz w:val="24"/>
                <w:szCs w:val="24"/>
              </w:rPr>
              <w:t>北京市城市规划设计研究院交通规划所</w:t>
            </w:r>
          </w:p>
          <w:p w14:paraId="6EA9FC35" w14:textId="2F918C02" w:rsidR="00723885" w:rsidRPr="00FC5C9E" w:rsidRDefault="00EA4A65" w:rsidP="00EA4A65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副所长</w:t>
            </w:r>
          </w:p>
        </w:tc>
      </w:tr>
      <w:tr w:rsidR="00EA4A65" w:rsidRPr="00FC5C9E" w14:paraId="011946B6" w14:textId="77777777" w:rsidTr="006C44B0">
        <w:trPr>
          <w:trHeight w:hRule="exact" w:val="794"/>
          <w:jc w:val="center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F19EF" w14:textId="77777777" w:rsidR="00EA4A65" w:rsidRPr="00FC5C9E" w:rsidRDefault="00EA4A65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2BBFE" w14:textId="5236FA53" w:rsidR="00EA4A65" w:rsidRPr="00FC5C9E" w:rsidRDefault="00EA4A65" w:rsidP="00A253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3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0—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5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34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2D4C4" w14:textId="11C7724C" w:rsidR="00EA4A65" w:rsidRPr="00FC5C9E" w:rsidRDefault="00173D12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讨论环节</w:t>
            </w:r>
          </w:p>
        </w:tc>
      </w:tr>
      <w:tr w:rsidR="00723885" w:rsidRPr="00FC5C9E" w14:paraId="1415EB31" w14:textId="77777777" w:rsidTr="006C44B0">
        <w:trPr>
          <w:trHeight w:hRule="exact" w:val="794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73592ACE" w14:textId="0C8FD735" w:rsidR="00723885" w:rsidRPr="00FC5C9E" w:rsidRDefault="00173D12" w:rsidP="006C44B0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/>
                <w:sz w:val="24"/>
                <w:szCs w:val="24"/>
              </w:rPr>
              <w:t>6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ECC0730" w14:textId="664C1516" w:rsidR="00723885" w:rsidRPr="00FC5C9E" w:rsidRDefault="00723885" w:rsidP="00A253E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1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5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0—1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2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：</w:t>
            </w:r>
            <w:r w:rsidR="00A253E9">
              <w:rPr>
                <w:rFonts w:ascii="仿宋_GB2312" w:eastAsia="仿宋_GB2312" w:hAnsi="微软雅黑"/>
                <w:sz w:val="24"/>
                <w:szCs w:val="24"/>
              </w:rPr>
              <w:t>3</w:t>
            </w:r>
            <w:r w:rsidRPr="00FC5C9E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3461" w:type="pct"/>
            <w:gridSpan w:val="3"/>
            <w:shd w:val="clear" w:color="auto" w:fill="auto"/>
            <w:vAlign w:val="center"/>
          </w:tcPr>
          <w:p w14:paraId="343C9B13" w14:textId="498CB433" w:rsidR="00723885" w:rsidRPr="00FC5C9E" w:rsidRDefault="00173D12" w:rsidP="00173D12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午 餐</w:t>
            </w:r>
          </w:p>
        </w:tc>
      </w:tr>
    </w:tbl>
    <w:p w14:paraId="035A5F39" w14:textId="77777777" w:rsidR="00B9128D" w:rsidRPr="00AC05C6" w:rsidRDefault="00B9128D" w:rsidP="00B9128D">
      <w:pPr>
        <w:rPr>
          <w:rFonts w:ascii="仿宋_GB2312" w:eastAsia="仿宋_GB2312" w:hAnsi="仿宋"/>
          <w:b/>
          <w:noProof/>
          <w:sz w:val="28"/>
          <w:szCs w:val="28"/>
        </w:rPr>
      </w:pPr>
      <w:r w:rsidRPr="00AC05C6">
        <w:rPr>
          <w:rFonts w:ascii="仿宋" w:eastAsia="仿宋" w:hAnsi="仿宋"/>
          <w:b/>
          <w:sz w:val="28"/>
          <w:szCs w:val="28"/>
        </w:rPr>
        <w:br w:type="page"/>
      </w:r>
      <w:r w:rsidRPr="00AC05C6">
        <w:rPr>
          <w:rFonts w:ascii="仿宋_GB2312" w:eastAsia="仿宋_GB2312" w:hAnsi="华文宋体" w:cs="宋体" w:hint="eastAsia"/>
          <w:b/>
          <w:color w:val="000000"/>
          <w:sz w:val="28"/>
          <w:szCs w:val="28"/>
        </w:rPr>
        <w:lastRenderedPageBreak/>
        <w:t>专家介绍</w:t>
      </w:r>
    </w:p>
    <w:p w14:paraId="6C3EE9F7" w14:textId="77777777" w:rsidR="002A3524" w:rsidRPr="00773A4F" w:rsidRDefault="002A3524" w:rsidP="004E49D8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</w:p>
    <w:p w14:paraId="44A29FA4" w14:textId="4FE856EB" w:rsidR="002A3524" w:rsidRDefault="004E49D8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  <w:r w:rsidRPr="002A3524">
        <w:rPr>
          <w:rFonts w:ascii="宋体" w:hAnsi="宋体" w:hint="eastAsia"/>
          <w:sz w:val="24"/>
          <w:szCs w:val="21"/>
        </w:rPr>
        <w:t>孙壮志，教授级高级工程师，北京市交通委员会轨道设备设施监管处</w:t>
      </w:r>
      <w:r w:rsidR="002A3524">
        <w:rPr>
          <w:rFonts w:ascii="宋体" w:hAnsi="宋体" w:hint="eastAsia"/>
          <w:sz w:val="24"/>
          <w:szCs w:val="21"/>
        </w:rPr>
        <w:t>处长</w:t>
      </w:r>
      <w:r w:rsidRPr="002A3524">
        <w:rPr>
          <w:rFonts w:ascii="宋体" w:hAnsi="宋体" w:hint="eastAsia"/>
          <w:sz w:val="24"/>
          <w:szCs w:val="21"/>
        </w:rPr>
        <w:t>，</w:t>
      </w:r>
      <w:r w:rsidR="002A3524" w:rsidRPr="002A3524">
        <w:rPr>
          <w:rFonts w:ascii="宋体" w:hAnsi="宋体" w:hint="eastAsia"/>
          <w:sz w:val="24"/>
          <w:szCs w:val="21"/>
        </w:rPr>
        <w:t>主要</w:t>
      </w:r>
      <w:r w:rsidRPr="002A3524">
        <w:rPr>
          <w:rFonts w:ascii="宋体" w:hAnsi="宋体" w:hint="eastAsia"/>
          <w:sz w:val="24"/>
          <w:szCs w:val="21"/>
        </w:rPr>
        <w:t>从事轨道交通设备设施监督管理工作。</w:t>
      </w:r>
    </w:p>
    <w:p w14:paraId="153733E6" w14:textId="2DD33A9C" w:rsidR="004907A5" w:rsidRDefault="004E49D8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  <w:r w:rsidRPr="002A3524">
        <w:rPr>
          <w:rFonts w:ascii="宋体" w:hAnsi="宋体" w:hint="eastAsia"/>
          <w:sz w:val="24"/>
          <w:szCs w:val="21"/>
        </w:rPr>
        <w:t>多年在高等院校和专业交通研究单位从事交通规划、交通工程专业教学和科研工作。在城市综合交通规划、城市轨道交通规划、地面交通组织优化、大型赛时活动交通组织等方面，参加和主持了建设部、科技部和北京市的多项重大科研课题和规划编制项目，获得多项山东省和北京市科技成果奖励；组织和参与编制地方标准多项，主持编制国家标准一项；组织和参与编著《北京奥运会交通系列丛书》、《区域交通组织优化方法及实践研究》、《城市轨道交通客流分析》和翻译《交通链路与城市空间－街道规划设计指南》等著作多部。</w:t>
      </w:r>
    </w:p>
    <w:p w14:paraId="11B29744" w14:textId="77777777" w:rsidR="0080770B" w:rsidRDefault="0080770B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14:paraId="1B241C8A" w14:textId="77777777" w:rsidR="0080770B" w:rsidRDefault="0080770B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14:paraId="5367A19D" w14:textId="77777777" w:rsidR="0080770B" w:rsidRDefault="0080770B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14:paraId="49AFE8D0" w14:textId="77777777" w:rsidR="0080770B" w:rsidRDefault="0080770B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14:paraId="7C835929" w14:textId="77777777" w:rsidR="0080770B" w:rsidRDefault="0080770B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p w14:paraId="40911224" w14:textId="79D7A3CC" w:rsidR="0080770B" w:rsidRPr="00773A4F" w:rsidRDefault="0080770B" w:rsidP="0080770B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773A4F">
        <w:rPr>
          <w:rFonts w:ascii="宋体" w:hAnsi="宋体" w:hint="eastAsia"/>
          <w:sz w:val="24"/>
          <w:szCs w:val="21"/>
        </w:rPr>
        <w:t>张晓东，北京市城市规划设计研究院交通规划所</w:t>
      </w:r>
      <w:r>
        <w:rPr>
          <w:rFonts w:ascii="宋体" w:hAnsi="宋体" w:hint="eastAsia"/>
          <w:sz w:val="24"/>
          <w:szCs w:val="21"/>
        </w:rPr>
        <w:t>副所长</w:t>
      </w:r>
      <w:r w:rsidRPr="00773A4F">
        <w:rPr>
          <w:rFonts w:ascii="宋体" w:hAnsi="宋体" w:hint="eastAsia"/>
          <w:sz w:val="24"/>
          <w:szCs w:val="21"/>
        </w:rPr>
        <w:t>，主任工程师</w:t>
      </w:r>
      <w:r>
        <w:rPr>
          <w:rFonts w:ascii="宋体" w:hAnsi="宋体" w:hint="eastAsia"/>
          <w:sz w:val="24"/>
          <w:szCs w:val="21"/>
        </w:rPr>
        <w:t>,教授级</w:t>
      </w:r>
      <w:r w:rsidRPr="00773A4F">
        <w:rPr>
          <w:rFonts w:ascii="宋体" w:hAnsi="宋体" w:hint="eastAsia"/>
          <w:sz w:val="24"/>
          <w:szCs w:val="21"/>
        </w:rPr>
        <w:t>高级工程师</w:t>
      </w:r>
      <w:r>
        <w:rPr>
          <w:rFonts w:ascii="宋体" w:hAnsi="宋体" w:hint="eastAsia"/>
          <w:sz w:val="24"/>
          <w:szCs w:val="21"/>
        </w:rPr>
        <w:t>。</w:t>
      </w:r>
      <w:r w:rsidRPr="00773A4F">
        <w:rPr>
          <w:rFonts w:ascii="宋体" w:hAnsi="宋体" w:hint="eastAsia"/>
          <w:sz w:val="24"/>
          <w:szCs w:val="21"/>
        </w:rPr>
        <w:t>中国城市规划学会城市交通规划学术委员会委员，北京市城市规划学会理事，北京城市科学研究会综合交通学术委员会委员。</w:t>
      </w:r>
    </w:p>
    <w:p w14:paraId="1871C7DF" w14:textId="77777777" w:rsidR="0080770B" w:rsidRDefault="0080770B" w:rsidP="0080770B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773A4F">
        <w:rPr>
          <w:rFonts w:ascii="宋体" w:hAnsi="宋体"/>
          <w:sz w:val="24"/>
          <w:szCs w:val="21"/>
        </w:rPr>
        <w:t>曾</w:t>
      </w:r>
      <w:r w:rsidRPr="00773A4F">
        <w:rPr>
          <w:rFonts w:ascii="宋体" w:hAnsi="宋体" w:hint="eastAsia"/>
          <w:sz w:val="24"/>
          <w:szCs w:val="21"/>
        </w:rPr>
        <w:t>主持或</w:t>
      </w:r>
      <w:r w:rsidRPr="00773A4F">
        <w:rPr>
          <w:rFonts w:ascii="宋体" w:hAnsi="宋体"/>
          <w:sz w:val="24"/>
          <w:szCs w:val="21"/>
        </w:rPr>
        <w:t>参与</w:t>
      </w:r>
      <w:r w:rsidRPr="00773A4F">
        <w:rPr>
          <w:rFonts w:ascii="宋体" w:hAnsi="宋体" w:hint="eastAsia"/>
          <w:sz w:val="24"/>
          <w:szCs w:val="21"/>
        </w:rPr>
        <w:t>《北京</w:t>
      </w:r>
      <w:r>
        <w:rPr>
          <w:rFonts w:ascii="宋体" w:hAnsi="宋体" w:hint="eastAsia"/>
          <w:sz w:val="24"/>
          <w:szCs w:val="21"/>
        </w:rPr>
        <w:t>市</w:t>
      </w:r>
      <w:r w:rsidRPr="00773A4F">
        <w:rPr>
          <w:rFonts w:ascii="宋体" w:hAnsi="宋体" w:hint="eastAsia"/>
          <w:sz w:val="24"/>
          <w:szCs w:val="21"/>
        </w:rPr>
        <w:t>综合交通体系</w:t>
      </w:r>
      <w:r>
        <w:rPr>
          <w:rFonts w:ascii="宋体" w:hAnsi="宋体" w:hint="eastAsia"/>
          <w:sz w:val="24"/>
          <w:szCs w:val="21"/>
        </w:rPr>
        <w:t>规划</w:t>
      </w:r>
      <w:r w:rsidRPr="00773A4F">
        <w:rPr>
          <w:rFonts w:ascii="宋体" w:hAnsi="宋体" w:hint="eastAsia"/>
          <w:sz w:val="24"/>
          <w:szCs w:val="21"/>
        </w:rPr>
        <w:t>》</w:t>
      </w:r>
      <w:r w:rsidRPr="00773A4F">
        <w:rPr>
          <w:rFonts w:ascii="宋体" w:hAnsi="宋体"/>
          <w:sz w:val="24"/>
          <w:szCs w:val="21"/>
        </w:rPr>
        <w:t>等数十项规划设计工作，以及《</w:t>
      </w:r>
      <w:r>
        <w:rPr>
          <w:rFonts w:ascii="宋体" w:hAnsi="宋体"/>
          <w:sz w:val="24"/>
          <w:szCs w:val="21"/>
        </w:rPr>
        <w:t>关于综合解决北京停车问题规划研究</w:t>
      </w:r>
      <w:r w:rsidRPr="00773A4F">
        <w:rPr>
          <w:rFonts w:ascii="宋体" w:hAnsi="宋体" w:hint="eastAsia"/>
          <w:sz w:val="24"/>
          <w:szCs w:val="21"/>
        </w:rPr>
        <w:t>》</w:t>
      </w:r>
      <w:r>
        <w:rPr>
          <w:rFonts w:ascii="宋体" w:hAnsi="宋体" w:hint="eastAsia"/>
          <w:sz w:val="24"/>
          <w:szCs w:val="21"/>
        </w:rPr>
        <w:t>、《加强城市规划管理，标本兼治缓解交通拥堵》等规划研究工作，主持及参与《城市停车规划规范》</w:t>
      </w:r>
      <w:r w:rsidRPr="00773A4F">
        <w:rPr>
          <w:rFonts w:ascii="宋体" w:hAnsi="宋体" w:hint="eastAsia"/>
          <w:sz w:val="24"/>
          <w:szCs w:val="21"/>
        </w:rPr>
        <w:t>等</w:t>
      </w:r>
      <w:r>
        <w:rPr>
          <w:rFonts w:ascii="宋体" w:hAnsi="宋体" w:hint="eastAsia"/>
          <w:sz w:val="24"/>
          <w:szCs w:val="21"/>
        </w:rPr>
        <w:t>多项</w:t>
      </w:r>
      <w:r w:rsidRPr="00773A4F">
        <w:rPr>
          <w:rFonts w:ascii="宋体" w:hAnsi="宋体" w:hint="eastAsia"/>
          <w:sz w:val="24"/>
          <w:szCs w:val="21"/>
        </w:rPr>
        <w:t>标准的编制</w:t>
      </w:r>
      <w:r>
        <w:rPr>
          <w:rFonts w:ascii="宋体" w:hAnsi="宋体" w:hint="eastAsia"/>
          <w:sz w:val="24"/>
          <w:szCs w:val="21"/>
        </w:rPr>
        <w:t>。</w:t>
      </w:r>
      <w:r w:rsidRPr="00773A4F">
        <w:rPr>
          <w:rFonts w:ascii="宋体" w:hAnsi="宋体"/>
          <w:sz w:val="24"/>
          <w:szCs w:val="21"/>
        </w:rPr>
        <w:t>获得</w:t>
      </w:r>
      <w:r w:rsidRPr="00773A4F">
        <w:rPr>
          <w:rFonts w:ascii="宋体" w:hAnsi="宋体" w:hint="eastAsia"/>
          <w:sz w:val="24"/>
          <w:szCs w:val="21"/>
        </w:rPr>
        <w:t>华夏科技进步奖</w:t>
      </w:r>
      <w:r>
        <w:rPr>
          <w:rFonts w:ascii="宋体" w:hAnsi="宋体"/>
          <w:sz w:val="24"/>
          <w:szCs w:val="21"/>
        </w:rPr>
        <w:t>2</w:t>
      </w:r>
      <w:r w:rsidRPr="00773A4F">
        <w:rPr>
          <w:rFonts w:ascii="宋体" w:hAnsi="宋体" w:hint="eastAsia"/>
          <w:sz w:val="24"/>
          <w:szCs w:val="21"/>
        </w:rPr>
        <w:t>次，获得建设部优秀城乡规划设计</w:t>
      </w:r>
      <w:r w:rsidRPr="00773A4F">
        <w:rPr>
          <w:rFonts w:ascii="宋体" w:hAnsi="宋体"/>
          <w:sz w:val="24"/>
          <w:szCs w:val="21"/>
        </w:rPr>
        <w:t>奖</w:t>
      </w:r>
      <w:r>
        <w:rPr>
          <w:rFonts w:ascii="宋体" w:hAnsi="宋体"/>
          <w:sz w:val="24"/>
          <w:szCs w:val="21"/>
        </w:rPr>
        <w:t>3</w:t>
      </w:r>
      <w:r w:rsidRPr="00773A4F">
        <w:rPr>
          <w:rFonts w:ascii="宋体" w:hAnsi="宋体"/>
          <w:sz w:val="24"/>
          <w:szCs w:val="21"/>
        </w:rPr>
        <w:t>次，</w:t>
      </w:r>
      <w:r w:rsidRPr="00773A4F">
        <w:rPr>
          <w:rFonts w:ascii="宋体" w:hAnsi="宋体" w:hint="eastAsia"/>
          <w:sz w:val="24"/>
          <w:szCs w:val="21"/>
        </w:rPr>
        <w:t>北京市优秀城乡规划设计奖5</w:t>
      </w:r>
      <w:r w:rsidRPr="00773A4F">
        <w:rPr>
          <w:rFonts w:ascii="宋体" w:hAnsi="宋体"/>
          <w:sz w:val="24"/>
          <w:szCs w:val="21"/>
        </w:rPr>
        <w:t>次，合作</w:t>
      </w:r>
      <w:r w:rsidRPr="00773A4F">
        <w:rPr>
          <w:rFonts w:ascii="宋体" w:hAnsi="宋体" w:hint="eastAsia"/>
          <w:sz w:val="24"/>
          <w:szCs w:val="21"/>
        </w:rPr>
        <w:t>出版《城市土地使用与交通协调发展——北京的探索与实践》、《城市交通规划》</w:t>
      </w:r>
      <w:r w:rsidRPr="00773A4F">
        <w:rPr>
          <w:rFonts w:ascii="宋体" w:hAnsi="宋体"/>
          <w:sz w:val="24"/>
          <w:szCs w:val="21"/>
        </w:rPr>
        <w:t>2部</w:t>
      </w:r>
      <w:r w:rsidRPr="00773A4F">
        <w:rPr>
          <w:rFonts w:ascii="宋体" w:hAnsi="宋体" w:hint="eastAsia"/>
          <w:sz w:val="24"/>
          <w:szCs w:val="21"/>
        </w:rPr>
        <w:t>图书</w:t>
      </w:r>
      <w:r w:rsidRPr="00773A4F">
        <w:rPr>
          <w:rFonts w:ascii="宋体" w:hAnsi="宋体"/>
          <w:sz w:val="24"/>
          <w:szCs w:val="21"/>
        </w:rPr>
        <w:t>。</w:t>
      </w:r>
    </w:p>
    <w:p w14:paraId="600D72DA" w14:textId="77777777" w:rsidR="0080770B" w:rsidRDefault="0080770B" w:rsidP="0080770B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</w:p>
    <w:p w14:paraId="0B61C361" w14:textId="77777777" w:rsidR="0080770B" w:rsidRPr="0080770B" w:rsidRDefault="0080770B" w:rsidP="002A3524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1"/>
        </w:rPr>
      </w:pPr>
    </w:p>
    <w:sectPr w:rsidR="0080770B" w:rsidRPr="0080770B" w:rsidSect="00FD1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FF3F5" w14:textId="77777777" w:rsidR="00360F4C" w:rsidRDefault="00360F4C" w:rsidP="006A783C">
      <w:r>
        <w:separator/>
      </w:r>
    </w:p>
  </w:endnote>
  <w:endnote w:type="continuationSeparator" w:id="0">
    <w:p w14:paraId="1402DD31" w14:textId="77777777" w:rsidR="00360F4C" w:rsidRDefault="00360F4C" w:rsidP="006A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613B8" w14:textId="77777777" w:rsidR="00360F4C" w:rsidRDefault="00360F4C" w:rsidP="006A783C">
      <w:r>
        <w:separator/>
      </w:r>
    </w:p>
  </w:footnote>
  <w:footnote w:type="continuationSeparator" w:id="0">
    <w:p w14:paraId="71BAF0D6" w14:textId="77777777" w:rsidR="00360F4C" w:rsidRDefault="00360F4C" w:rsidP="006A7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28D"/>
    <w:rsid w:val="000F0493"/>
    <w:rsid w:val="00173068"/>
    <w:rsid w:val="00173D12"/>
    <w:rsid w:val="001B0F95"/>
    <w:rsid w:val="00200B63"/>
    <w:rsid w:val="002A3524"/>
    <w:rsid w:val="00321343"/>
    <w:rsid w:val="00326B24"/>
    <w:rsid w:val="00360F4C"/>
    <w:rsid w:val="0040016C"/>
    <w:rsid w:val="00460539"/>
    <w:rsid w:val="00470F95"/>
    <w:rsid w:val="00482D0C"/>
    <w:rsid w:val="004907A5"/>
    <w:rsid w:val="004E49D8"/>
    <w:rsid w:val="004F45F4"/>
    <w:rsid w:val="00506010"/>
    <w:rsid w:val="00515FB4"/>
    <w:rsid w:val="00520010"/>
    <w:rsid w:val="00531D05"/>
    <w:rsid w:val="0061059E"/>
    <w:rsid w:val="00615967"/>
    <w:rsid w:val="006508FE"/>
    <w:rsid w:val="0069241A"/>
    <w:rsid w:val="00693A50"/>
    <w:rsid w:val="006A783C"/>
    <w:rsid w:val="00723885"/>
    <w:rsid w:val="00742126"/>
    <w:rsid w:val="00751F9C"/>
    <w:rsid w:val="007D0579"/>
    <w:rsid w:val="007D7598"/>
    <w:rsid w:val="0080770B"/>
    <w:rsid w:val="00815377"/>
    <w:rsid w:val="008323F8"/>
    <w:rsid w:val="0092752E"/>
    <w:rsid w:val="00A253E9"/>
    <w:rsid w:val="00A32BED"/>
    <w:rsid w:val="00B25A29"/>
    <w:rsid w:val="00B9128D"/>
    <w:rsid w:val="00BA3557"/>
    <w:rsid w:val="00BD2C47"/>
    <w:rsid w:val="00C91604"/>
    <w:rsid w:val="00CE0A96"/>
    <w:rsid w:val="00CF2E0F"/>
    <w:rsid w:val="00D34553"/>
    <w:rsid w:val="00DE5E7F"/>
    <w:rsid w:val="00E064C0"/>
    <w:rsid w:val="00E07E6B"/>
    <w:rsid w:val="00E110C3"/>
    <w:rsid w:val="00E953AA"/>
    <w:rsid w:val="00EA165A"/>
    <w:rsid w:val="00EA4A65"/>
    <w:rsid w:val="00EC774C"/>
    <w:rsid w:val="00F05356"/>
    <w:rsid w:val="00FC09C9"/>
    <w:rsid w:val="00FD00F1"/>
    <w:rsid w:val="00FD1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FE956"/>
  <w15:docId w15:val="{C43FF6EB-0525-49D3-A55C-6AB1D32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8D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B91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128D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A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783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7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783C"/>
    <w:rPr>
      <w:rFonts w:ascii="Calibri" w:eastAsia="宋体" w:hAnsi="Calibri" w:cs="Times New Roman"/>
      <w:sz w:val="18"/>
      <w:szCs w:val="18"/>
    </w:rPr>
  </w:style>
  <w:style w:type="paragraph" w:customStyle="1" w:styleId="Char2">
    <w:name w:val="Char"/>
    <w:basedOn w:val="a"/>
    <w:rsid w:val="00BD2C47"/>
    <w:pPr>
      <w:widowControl/>
      <w:spacing w:after="160" w:line="240" w:lineRule="exact"/>
      <w:jc w:val="left"/>
    </w:pPr>
    <w:rPr>
      <w:rFonts w:ascii="Times New Roman" w:hAnsi="Times New Roman"/>
      <w:szCs w:val="20"/>
      <w:lang w:val="xh-ZA"/>
    </w:rPr>
  </w:style>
  <w:style w:type="paragraph" w:styleId="a6">
    <w:name w:val="Balloon Text"/>
    <w:basedOn w:val="a"/>
    <w:link w:val="Char3"/>
    <w:uiPriority w:val="99"/>
    <w:semiHidden/>
    <w:unhideWhenUsed/>
    <w:rsid w:val="00173068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173068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3068"/>
    <w:rPr>
      <w:sz w:val="21"/>
      <w:szCs w:val="21"/>
    </w:rPr>
  </w:style>
  <w:style w:type="paragraph" w:styleId="a8">
    <w:name w:val="annotation text"/>
    <w:basedOn w:val="a"/>
    <w:link w:val="Char4"/>
    <w:uiPriority w:val="99"/>
    <w:semiHidden/>
    <w:unhideWhenUsed/>
    <w:rsid w:val="00173068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rsid w:val="0017306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5"/>
    <w:uiPriority w:val="99"/>
    <w:semiHidden/>
    <w:unhideWhenUsed/>
    <w:rsid w:val="00173068"/>
    <w:rPr>
      <w:b/>
      <w:bCs/>
    </w:rPr>
  </w:style>
  <w:style w:type="character" w:customStyle="1" w:styleId="Char5">
    <w:name w:val="批注主题 Char"/>
    <w:basedOn w:val="Char4"/>
    <w:link w:val="a9"/>
    <w:uiPriority w:val="99"/>
    <w:semiHidden/>
    <w:rsid w:val="00173068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</dc:creator>
  <cp:keywords/>
  <dc:description/>
  <cp:lastModifiedBy>kun wang</cp:lastModifiedBy>
  <cp:revision>3</cp:revision>
  <cp:lastPrinted>2016-10-10T06:27:00Z</cp:lastPrinted>
  <dcterms:created xsi:type="dcterms:W3CDTF">2016-10-10T06:39:00Z</dcterms:created>
  <dcterms:modified xsi:type="dcterms:W3CDTF">2016-10-10T06:39:00Z</dcterms:modified>
</cp:coreProperties>
</file>